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DBCD6" w14:textId="77777777" w:rsidR="00B440A8" w:rsidRDefault="00B440A8" w:rsidP="00EF6AF0">
      <w:pPr>
        <w:rPr>
          <w:rFonts w:ascii="Times New Roman" w:hAnsi="Times New Roman" w:cs="Times New Roman"/>
          <w:sz w:val="24"/>
          <w:szCs w:val="24"/>
        </w:rPr>
      </w:pPr>
    </w:p>
    <w:p w14:paraId="25AA210E" w14:textId="77777777" w:rsidR="00B440A8" w:rsidRDefault="00B440A8" w:rsidP="00EF6AF0">
      <w:pPr>
        <w:rPr>
          <w:rFonts w:ascii="Times New Roman" w:hAnsi="Times New Roman" w:cs="Times New Roman"/>
          <w:sz w:val="24"/>
          <w:szCs w:val="24"/>
        </w:rPr>
      </w:pPr>
    </w:p>
    <w:p w14:paraId="73811420" w14:textId="77777777" w:rsidR="00B440A8" w:rsidRDefault="00B440A8" w:rsidP="00EF6AF0">
      <w:pPr>
        <w:rPr>
          <w:rFonts w:ascii="Times New Roman" w:hAnsi="Times New Roman" w:cs="Times New Roman"/>
          <w:sz w:val="24"/>
          <w:szCs w:val="24"/>
        </w:rPr>
      </w:pPr>
    </w:p>
    <w:p w14:paraId="3CFC6120" w14:textId="287D8C6E" w:rsidR="0096085E" w:rsidRDefault="0096085E" w:rsidP="00EF6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246E2">
        <w:rPr>
          <w:rFonts w:ascii="Times New Roman" w:hAnsi="Times New Roman" w:cs="Times New Roman"/>
          <w:sz w:val="24"/>
          <w:szCs w:val="24"/>
        </w:rPr>
        <w:t xml:space="preserve">o homem como ser biopsicossocial </w:t>
      </w:r>
    </w:p>
    <w:p w14:paraId="251831E7" w14:textId="77777777" w:rsidR="0096085E" w:rsidRDefault="0096085E" w:rsidP="00EF6AF0">
      <w:pPr>
        <w:rPr>
          <w:rFonts w:ascii="Times New Roman" w:hAnsi="Times New Roman" w:cs="Times New Roman"/>
          <w:sz w:val="24"/>
          <w:szCs w:val="24"/>
        </w:rPr>
      </w:pPr>
    </w:p>
    <w:p w14:paraId="0DC7CEC9" w14:textId="3926EB28" w:rsidR="00101EAF" w:rsidRDefault="00172668" w:rsidP="00EF6AF0">
      <w:pPr>
        <w:rPr>
          <w:rFonts w:ascii="Times New Roman" w:hAnsi="Times New Roman" w:cs="Times New Roman"/>
          <w:sz w:val="24"/>
          <w:szCs w:val="24"/>
        </w:rPr>
      </w:pPr>
      <w:r w:rsidRPr="00EF6AF0">
        <w:rPr>
          <w:rFonts w:ascii="Times New Roman" w:hAnsi="Times New Roman" w:cs="Times New Roman"/>
          <w:sz w:val="24"/>
          <w:szCs w:val="24"/>
        </w:rPr>
        <w:t>O prefixo “</w:t>
      </w:r>
      <w:r w:rsidRPr="004572C7">
        <w:rPr>
          <w:rFonts w:ascii="Times New Roman" w:hAnsi="Times New Roman" w:cs="Times New Roman"/>
          <w:b/>
          <w:bCs/>
          <w:sz w:val="24"/>
          <w:szCs w:val="24"/>
        </w:rPr>
        <w:t>bio</w:t>
      </w:r>
      <w:r w:rsidRPr="00EF6AF0">
        <w:rPr>
          <w:rFonts w:ascii="Times New Roman" w:hAnsi="Times New Roman" w:cs="Times New Roman"/>
          <w:sz w:val="24"/>
          <w:szCs w:val="24"/>
        </w:rPr>
        <w:t xml:space="preserve">” refere-se à vida; </w:t>
      </w:r>
    </w:p>
    <w:p w14:paraId="7B6B30E1" w14:textId="77777777" w:rsidR="00CC116E" w:rsidRDefault="00172668" w:rsidP="00EF6AF0">
      <w:pPr>
        <w:rPr>
          <w:rFonts w:ascii="Times New Roman" w:hAnsi="Times New Roman" w:cs="Times New Roman"/>
          <w:sz w:val="24"/>
          <w:szCs w:val="24"/>
        </w:rPr>
      </w:pPr>
      <w:r w:rsidRPr="00EF6AF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572C7">
        <w:rPr>
          <w:rFonts w:ascii="Times New Roman" w:hAnsi="Times New Roman" w:cs="Times New Roman"/>
          <w:b/>
          <w:bCs/>
          <w:sz w:val="24"/>
          <w:szCs w:val="24"/>
        </w:rPr>
        <w:t>Psico</w:t>
      </w:r>
      <w:proofErr w:type="spellEnd"/>
      <w:r w:rsidRPr="00EF6AF0">
        <w:rPr>
          <w:rFonts w:ascii="Times New Roman" w:hAnsi="Times New Roman" w:cs="Times New Roman"/>
          <w:sz w:val="24"/>
          <w:szCs w:val="24"/>
        </w:rPr>
        <w:t>” está ligado à psicologia (a atividade da </w:t>
      </w:r>
      <w:r w:rsidR="004572C7">
        <w:rPr>
          <w:rFonts w:ascii="Times New Roman" w:hAnsi="Times New Roman" w:cs="Times New Roman"/>
          <w:sz w:val="24"/>
          <w:szCs w:val="24"/>
        </w:rPr>
        <w:t xml:space="preserve">mente </w:t>
      </w:r>
      <w:r w:rsidRPr="00EF6AF0">
        <w:rPr>
          <w:rFonts w:ascii="Times New Roman" w:hAnsi="Times New Roman" w:cs="Times New Roman"/>
          <w:sz w:val="24"/>
          <w:szCs w:val="24"/>
        </w:rPr>
        <w:t> ou as questões da alma);</w:t>
      </w:r>
    </w:p>
    <w:p w14:paraId="43901E70" w14:textId="77777777" w:rsidR="00CC116E" w:rsidRDefault="00172668" w:rsidP="00EF6AF0">
      <w:pPr>
        <w:rPr>
          <w:rFonts w:ascii="Times New Roman" w:hAnsi="Times New Roman" w:cs="Times New Roman"/>
          <w:sz w:val="24"/>
          <w:szCs w:val="24"/>
        </w:rPr>
      </w:pPr>
      <w:r w:rsidRPr="00EF6AF0">
        <w:rPr>
          <w:rFonts w:ascii="Times New Roman" w:hAnsi="Times New Roman" w:cs="Times New Roman"/>
          <w:sz w:val="24"/>
          <w:szCs w:val="24"/>
        </w:rPr>
        <w:t xml:space="preserve"> “</w:t>
      </w:r>
      <w:r w:rsidRPr="00CC116E">
        <w:rPr>
          <w:rFonts w:ascii="Times New Roman" w:hAnsi="Times New Roman" w:cs="Times New Roman"/>
          <w:b/>
          <w:bCs/>
          <w:sz w:val="24"/>
          <w:szCs w:val="24"/>
        </w:rPr>
        <w:t>Social</w:t>
      </w:r>
      <w:r w:rsidRPr="00EF6AF0">
        <w:rPr>
          <w:rFonts w:ascii="Times New Roman" w:hAnsi="Times New Roman" w:cs="Times New Roman"/>
          <w:sz w:val="24"/>
          <w:szCs w:val="24"/>
        </w:rPr>
        <w:t xml:space="preserve">”, finalmente, é aquilo que está ligado à sociedade (a comunidade de indivíduos que compartilham uma cultura e que interagem uns com os outros). </w:t>
      </w:r>
    </w:p>
    <w:p w14:paraId="21BCA87D" w14:textId="6913D5A9" w:rsidR="00697DAF" w:rsidRPr="00EF6AF0" w:rsidRDefault="00CC116E" w:rsidP="00EF6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72668" w:rsidRPr="00EF6AF0">
        <w:rPr>
          <w:rFonts w:ascii="Times New Roman" w:hAnsi="Times New Roman" w:cs="Times New Roman"/>
          <w:sz w:val="24"/>
          <w:szCs w:val="24"/>
        </w:rPr>
        <w:t xml:space="preserve">A noção de biopsicossocial, portanto, integra questões </w:t>
      </w:r>
      <w:r w:rsidR="00172668" w:rsidRPr="00296E24">
        <w:rPr>
          <w:rFonts w:ascii="Times New Roman" w:hAnsi="Times New Roman" w:cs="Times New Roman"/>
          <w:b/>
          <w:bCs/>
          <w:sz w:val="24"/>
          <w:szCs w:val="24"/>
        </w:rPr>
        <w:t xml:space="preserve">biológicas, psicológicas </w:t>
      </w:r>
      <w:r w:rsidR="00172668" w:rsidRPr="00EF6AF0">
        <w:rPr>
          <w:rFonts w:ascii="Times New Roman" w:hAnsi="Times New Roman" w:cs="Times New Roman"/>
          <w:sz w:val="24"/>
          <w:szCs w:val="24"/>
        </w:rPr>
        <w:t xml:space="preserve">e </w:t>
      </w:r>
      <w:r w:rsidR="00172668" w:rsidRPr="00296E24">
        <w:rPr>
          <w:rFonts w:ascii="Times New Roman" w:hAnsi="Times New Roman" w:cs="Times New Roman"/>
          <w:b/>
          <w:bCs/>
          <w:sz w:val="24"/>
          <w:szCs w:val="24"/>
        </w:rPr>
        <w:t>sociais</w:t>
      </w:r>
      <w:r w:rsidR="00172668" w:rsidRPr="00EF6AF0">
        <w:rPr>
          <w:rFonts w:ascii="Times New Roman" w:hAnsi="Times New Roman" w:cs="Times New Roman"/>
          <w:sz w:val="24"/>
          <w:szCs w:val="24"/>
        </w:rPr>
        <w:t>.</w:t>
      </w:r>
      <w:r w:rsidR="00194D7B" w:rsidRPr="00EF6AF0">
        <w:rPr>
          <w:rFonts w:ascii="Times New Roman" w:hAnsi="Times New Roman" w:cs="Times New Roman"/>
          <w:sz w:val="24"/>
          <w:szCs w:val="24"/>
        </w:rPr>
        <w:t xml:space="preserve"> Costuma-se dizer que o </w:t>
      </w:r>
      <w:r w:rsidR="00EF6AF0">
        <w:rPr>
          <w:rFonts w:ascii="Times New Roman" w:hAnsi="Times New Roman" w:cs="Times New Roman"/>
          <w:sz w:val="24"/>
          <w:szCs w:val="24"/>
        </w:rPr>
        <w:t xml:space="preserve">ser </w:t>
      </w:r>
      <w:r w:rsidR="00194D7B" w:rsidRPr="00EF6AF0">
        <w:rPr>
          <w:rFonts w:ascii="Times New Roman" w:hAnsi="Times New Roman" w:cs="Times New Roman"/>
          <w:sz w:val="24"/>
          <w:szCs w:val="24"/>
        </w:rPr>
        <w:t xml:space="preserve">humano é biopsicossocial. Seu potencial é determinado por suas características biológicas (físicas), mas por sua vez sua ação é influenciada por </w:t>
      </w:r>
      <w:proofErr w:type="spellStart"/>
      <w:r w:rsidR="00194D7B" w:rsidRPr="00EF6AF0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="00194D7B" w:rsidRPr="00EF6AF0">
        <w:rPr>
          <w:rFonts w:ascii="Times New Roman" w:hAnsi="Times New Roman" w:cs="Times New Roman"/>
          <w:sz w:val="24"/>
          <w:szCs w:val="24"/>
        </w:rPr>
        <w:t xml:space="preserve"> psicológicos (como desejos, motivações e inibições) e pelo ambiente social (pressão exercida por outras pessoas, restrições legais, etc.). Esses três </w:t>
      </w:r>
      <w:proofErr w:type="spellStart"/>
      <w:r w:rsidR="00194D7B" w:rsidRPr="00EF6AF0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="00194D7B" w:rsidRPr="00EF6AF0">
        <w:rPr>
          <w:rFonts w:ascii="Times New Roman" w:hAnsi="Times New Roman" w:cs="Times New Roman"/>
          <w:sz w:val="24"/>
          <w:szCs w:val="24"/>
        </w:rPr>
        <w:t xml:space="preserve"> (bio, </w:t>
      </w:r>
      <w:proofErr w:type="spellStart"/>
      <w:r w:rsidR="00194D7B" w:rsidRPr="00EF6AF0">
        <w:rPr>
          <w:rFonts w:ascii="Times New Roman" w:hAnsi="Times New Roman" w:cs="Times New Roman"/>
          <w:sz w:val="24"/>
          <w:szCs w:val="24"/>
        </w:rPr>
        <w:t>psico</w:t>
      </w:r>
      <w:proofErr w:type="spellEnd"/>
      <w:r w:rsidR="00194D7B" w:rsidRPr="00EF6AF0">
        <w:rPr>
          <w:rFonts w:ascii="Times New Roman" w:hAnsi="Times New Roman" w:cs="Times New Roman"/>
          <w:sz w:val="24"/>
          <w:szCs w:val="24"/>
        </w:rPr>
        <w:t xml:space="preserve"> e social) não podem ser divididos, mas constituem um todo. O comportamento do</w:t>
      </w:r>
      <w:r w:rsidR="00EF6AF0">
        <w:rPr>
          <w:rFonts w:ascii="Times New Roman" w:hAnsi="Times New Roman" w:cs="Times New Roman"/>
          <w:sz w:val="24"/>
          <w:szCs w:val="24"/>
        </w:rPr>
        <w:t xml:space="preserve"> homem</w:t>
      </w:r>
      <w:r w:rsidR="00194D7B" w:rsidRPr="00EF6AF0">
        <w:rPr>
          <w:rFonts w:ascii="Times New Roman" w:hAnsi="Times New Roman" w:cs="Times New Roman"/>
          <w:sz w:val="24"/>
          <w:szCs w:val="24"/>
        </w:rPr>
        <w:t>, de fa</w:t>
      </w:r>
      <w:r w:rsidR="00EF6AF0">
        <w:rPr>
          <w:rFonts w:ascii="Times New Roman" w:hAnsi="Times New Roman" w:cs="Times New Roman"/>
          <w:sz w:val="24"/>
          <w:szCs w:val="24"/>
        </w:rPr>
        <w:t>c</w:t>
      </w:r>
      <w:r w:rsidR="00194D7B" w:rsidRPr="00EF6AF0">
        <w:rPr>
          <w:rFonts w:ascii="Times New Roman" w:hAnsi="Times New Roman" w:cs="Times New Roman"/>
          <w:sz w:val="24"/>
          <w:szCs w:val="24"/>
        </w:rPr>
        <w:t>to, constitui uma unidade biopsicossocial</w:t>
      </w:r>
    </w:p>
    <w:p w14:paraId="47280AB8" w14:textId="663017F9" w:rsidR="00306E7E" w:rsidRPr="00EF6AF0" w:rsidRDefault="00306E7E" w:rsidP="00EF6AF0">
      <w:pPr>
        <w:rPr>
          <w:rFonts w:ascii="Times New Roman" w:hAnsi="Times New Roman" w:cs="Times New Roman"/>
          <w:sz w:val="24"/>
          <w:szCs w:val="24"/>
        </w:rPr>
      </w:pPr>
    </w:p>
    <w:p w14:paraId="01AD520D" w14:textId="01128B9C" w:rsidR="00306E7E" w:rsidRDefault="00D8786E" w:rsidP="00950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Factores de desenvolvimento humano </w:t>
      </w:r>
    </w:p>
    <w:p w14:paraId="3F828A02" w14:textId="0DF53A42" w:rsidR="00D8786E" w:rsidRDefault="00D8786E" w:rsidP="00950912">
      <w:pPr>
        <w:rPr>
          <w:rFonts w:ascii="Times New Roman" w:hAnsi="Times New Roman" w:cs="Times New Roman"/>
          <w:sz w:val="24"/>
          <w:szCs w:val="24"/>
        </w:rPr>
      </w:pPr>
    </w:p>
    <w:p w14:paraId="13C8B884" w14:textId="77777777" w:rsidR="00D8786E" w:rsidRPr="00950912" w:rsidRDefault="00D8786E" w:rsidP="00950912">
      <w:pPr>
        <w:rPr>
          <w:rFonts w:ascii="Times New Roman" w:hAnsi="Times New Roman" w:cs="Times New Roman"/>
          <w:sz w:val="24"/>
          <w:szCs w:val="24"/>
        </w:rPr>
      </w:pPr>
    </w:p>
    <w:p w14:paraId="713164CE" w14:textId="77777777" w:rsidR="00306E7E" w:rsidRPr="00117D13" w:rsidRDefault="00306E7E" w:rsidP="0095091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7D13">
        <w:rPr>
          <w:rFonts w:ascii="Times New Roman" w:hAnsi="Times New Roman" w:cs="Times New Roman"/>
          <w:b/>
          <w:bCs/>
          <w:sz w:val="24"/>
          <w:szCs w:val="24"/>
        </w:rPr>
        <w:t xml:space="preserve">O Desenvolvimento Humano: Fatores e </w:t>
      </w:r>
      <w:proofErr w:type="spellStart"/>
      <w:r w:rsidRPr="00117D13">
        <w:rPr>
          <w:rFonts w:ascii="Times New Roman" w:hAnsi="Times New Roman" w:cs="Times New Roman"/>
          <w:b/>
          <w:bCs/>
          <w:sz w:val="24"/>
          <w:szCs w:val="24"/>
        </w:rPr>
        <w:t>Aspectos</w:t>
      </w:r>
      <w:proofErr w:type="spellEnd"/>
    </w:p>
    <w:p w14:paraId="0EF539DD" w14:textId="712A6C0A" w:rsidR="00306E7E" w:rsidRPr="00950912" w:rsidRDefault="00306E7E" w:rsidP="00950912">
      <w:pPr>
        <w:rPr>
          <w:rFonts w:ascii="Times New Roman" w:hAnsi="Times New Roman" w:cs="Times New Roman"/>
          <w:sz w:val="24"/>
          <w:szCs w:val="24"/>
        </w:rPr>
      </w:pPr>
      <w:r w:rsidRPr="0095091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2ECF393" wp14:editId="27490CE5">
                <wp:extent cx="294005" cy="294005"/>
                <wp:effectExtent l="0" t="0" r="0" b="0"/>
                <wp:docPr id="1" name="Retângulo 1" descr="O Desenvolvimento Humano: Fatores e Aspec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4005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BB9599" id="Retângulo 1" o:spid="_x0000_s1026" alt="O Desenvolvimento Humano: Fatores e Aspectos" style="width:23.15pt;height:2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" filled="f" stroked="f">
                <o:lock v:ext="edit" aspectratio="t"/>
                <w10:anchorlock/>
              </v:rect>
            </w:pict>
          </mc:Fallback>
        </mc:AlternateContent>
      </w:r>
      <w:r w:rsidR="00117D13" w:rsidRPr="009509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AFDF2" w14:textId="601FF6D2" w:rsidR="00306E7E" w:rsidRPr="00950912" w:rsidRDefault="00306E7E" w:rsidP="00950912">
      <w:pPr>
        <w:rPr>
          <w:rFonts w:ascii="Times New Roman" w:hAnsi="Times New Roman" w:cs="Times New Roman"/>
          <w:sz w:val="24"/>
          <w:szCs w:val="24"/>
        </w:rPr>
      </w:pPr>
      <w:r w:rsidRPr="0006230E">
        <w:rPr>
          <w:rFonts w:ascii="Times New Roman" w:hAnsi="Times New Roman" w:cs="Times New Roman"/>
          <w:sz w:val="24"/>
          <w:szCs w:val="24"/>
        </w:rPr>
        <w:t xml:space="preserve">Estudar o desenvolvimento humano implica no estudo dos </w:t>
      </w:r>
      <w:proofErr w:type="spellStart"/>
      <w:r w:rsidRPr="0006230E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Pr="0006230E">
        <w:rPr>
          <w:rFonts w:ascii="Times New Roman" w:hAnsi="Times New Roman" w:cs="Times New Roman"/>
          <w:sz w:val="24"/>
          <w:szCs w:val="24"/>
        </w:rPr>
        <w:t xml:space="preserve"> físico-motor, intelectual, afetivo-emocional e social. Este estudo refere-se ao desenvolvimento mental e ao desenvolvimento orgânico.</w:t>
      </w:r>
      <w:r w:rsidRPr="0006230E">
        <w:rPr>
          <w:rFonts w:ascii="Times New Roman" w:hAnsi="Times New Roman" w:cs="Times New Roman"/>
          <w:sz w:val="24"/>
          <w:szCs w:val="24"/>
        </w:rPr>
        <w:br/>
      </w:r>
      <w:r w:rsidRPr="0006230E">
        <w:rPr>
          <w:rFonts w:ascii="Times New Roman" w:hAnsi="Times New Roman" w:cs="Times New Roman"/>
          <w:sz w:val="24"/>
          <w:szCs w:val="24"/>
        </w:rPr>
        <w:br/>
        <w:t xml:space="preserve">Entendido em sua globalidade, o desenvolvimento pode ser dividido em quatro </w:t>
      </w:r>
      <w:proofErr w:type="spellStart"/>
      <w:r w:rsidRPr="0006230E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Pr="0006230E">
        <w:rPr>
          <w:rFonts w:ascii="Times New Roman" w:hAnsi="Times New Roman" w:cs="Times New Roman"/>
          <w:sz w:val="24"/>
          <w:szCs w:val="24"/>
        </w:rPr>
        <w:t xml:space="preserve">, para facilitar o estudo. Os </w:t>
      </w:r>
      <w:proofErr w:type="spellStart"/>
      <w:r w:rsidRPr="0006230E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Pr="0006230E">
        <w:rPr>
          <w:rFonts w:ascii="Times New Roman" w:hAnsi="Times New Roman" w:cs="Times New Roman"/>
          <w:sz w:val="24"/>
          <w:szCs w:val="24"/>
        </w:rPr>
        <w:t xml:space="preserve"> são:</w:t>
      </w:r>
      <w:r w:rsidRPr="0006230E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117D13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proofErr w:type="spellStart"/>
      <w:r w:rsidRPr="00117D13">
        <w:rPr>
          <w:rFonts w:ascii="Times New Roman" w:hAnsi="Times New Roman" w:cs="Times New Roman"/>
          <w:b/>
          <w:bCs/>
          <w:sz w:val="24"/>
          <w:szCs w:val="24"/>
        </w:rPr>
        <w:t>Aspecto</w:t>
      </w:r>
      <w:proofErr w:type="spellEnd"/>
      <w:r w:rsidRPr="00117D13">
        <w:rPr>
          <w:rFonts w:ascii="Times New Roman" w:hAnsi="Times New Roman" w:cs="Times New Roman"/>
          <w:b/>
          <w:bCs/>
          <w:sz w:val="24"/>
          <w:szCs w:val="24"/>
        </w:rPr>
        <w:t xml:space="preserve"> físico-motor</w:t>
      </w:r>
      <w:r w:rsidRPr="00950912">
        <w:rPr>
          <w:rFonts w:ascii="Times New Roman" w:hAnsi="Times New Roman" w:cs="Times New Roman"/>
          <w:sz w:val="24"/>
          <w:szCs w:val="24"/>
        </w:rPr>
        <w:t>: é a consideração do crescimento orgânico, da maturação neurofisiológica, da capacidade de manipulação de objetos e do exercício do próprio corpo. Exemplo: a criança que consegue procurar um brinquedo debaixo da cama por já conseguir coordenar os movimentos das pernas, pés, tronco, braços e mãos.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C276A9">
        <w:rPr>
          <w:rFonts w:ascii="Times New Roman" w:hAnsi="Times New Roman" w:cs="Times New Roman"/>
          <w:b/>
          <w:bCs/>
          <w:sz w:val="24"/>
          <w:szCs w:val="24"/>
        </w:rPr>
        <w:t>Aspecto</w:t>
      </w:r>
      <w:proofErr w:type="spellEnd"/>
      <w:r w:rsidRPr="00C276A9">
        <w:rPr>
          <w:rFonts w:ascii="Times New Roman" w:hAnsi="Times New Roman" w:cs="Times New Roman"/>
          <w:b/>
          <w:bCs/>
          <w:sz w:val="24"/>
          <w:szCs w:val="24"/>
        </w:rPr>
        <w:t xml:space="preserve"> intelectual:</w:t>
      </w:r>
      <w:r w:rsidRPr="00950912">
        <w:rPr>
          <w:rFonts w:ascii="Times New Roman" w:hAnsi="Times New Roman" w:cs="Times New Roman"/>
          <w:sz w:val="24"/>
          <w:szCs w:val="24"/>
        </w:rPr>
        <w:t xml:space="preserve"> é a capacidade de pensar, de raciocinar. Exemplo: A criança que para alcançar um pacote de bolachas em cima do armário, usa de um banquinho </w:t>
      </w:r>
      <w:r w:rsidRPr="006429E5">
        <w:rPr>
          <w:rFonts w:ascii="Times New Roman" w:hAnsi="Times New Roman" w:cs="Times New Roman"/>
          <w:sz w:val="24"/>
          <w:szCs w:val="24"/>
        </w:rPr>
        <w:t>para alcançar as bolachas, ou seja, como percebeu que sua altura não era suficiente para alcançá-las, planejou sua ação através do uso de uma ferramenta (o banquinho) e conseguiu realizar a ação.</w:t>
      </w:r>
      <w:r w:rsidRPr="006429E5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lastRenderedPageBreak/>
        <w:br/>
        <w:t xml:space="preserve">c) </w:t>
      </w:r>
      <w:proofErr w:type="spellStart"/>
      <w:r w:rsidRPr="00C276A9">
        <w:rPr>
          <w:rFonts w:ascii="Times New Roman" w:hAnsi="Times New Roman" w:cs="Times New Roman"/>
          <w:b/>
          <w:bCs/>
          <w:sz w:val="24"/>
          <w:szCs w:val="24"/>
        </w:rPr>
        <w:t>Aspecto</w:t>
      </w:r>
      <w:proofErr w:type="spellEnd"/>
      <w:r w:rsidRPr="00C276A9">
        <w:rPr>
          <w:rFonts w:ascii="Times New Roman" w:hAnsi="Times New Roman" w:cs="Times New Roman"/>
          <w:b/>
          <w:bCs/>
          <w:sz w:val="24"/>
          <w:szCs w:val="24"/>
        </w:rPr>
        <w:t xml:space="preserve"> afetivo-emocional:</w:t>
      </w:r>
      <w:r w:rsidRPr="00950912">
        <w:rPr>
          <w:rFonts w:ascii="Times New Roman" w:hAnsi="Times New Roman" w:cs="Times New Roman"/>
          <w:sz w:val="24"/>
          <w:szCs w:val="24"/>
        </w:rPr>
        <w:t> é o modo particular de cada indivíduo integrar suas experiências, é o sentir. Exemplo: o medo da criança frente o comentário de sua professora no desempenho de uma atividade, a alegria de receber um presente.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C276A9">
        <w:rPr>
          <w:rFonts w:ascii="Times New Roman" w:hAnsi="Times New Roman" w:cs="Times New Roman"/>
          <w:b/>
          <w:bCs/>
          <w:sz w:val="24"/>
          <w:szCs w:val="24"/>
        </w:rPr>
        <w:t>Aspecto</w:t>
      </w:r>
      <w:proofErr w:type="spellEnd"/>
      <w:r w:rsidRPr="00C276A9">
        <w:rPr>
          <w:rFonts w:ascii="Times New Roman" w:hAnsi="Times New Roman" w:cs="Times New Roman"/>
          <w:b/>
          <w:bCs/>
          <w:sz w:val="24"/>
          <w:szCs w:val="24"/>
        </w:rPr>
        <w:t xml:space="preserve"> social: </w:t>
      </w:r>
      <w:r w:rsidRPr="00950912">
        <w:rPr>
          <w:rFonts w:ascii="Times New Roman" w:hAnsi="Times New Roman" w:cs="Times New Roman"/>
          <w:sz w:val="24"/>
          <w:szCs w:val="24"/>
        </w:rPr>
        <w:t>é a maneira como o indivíduo reage diante das situações que envolvem outras pessoas. Exemplo: na sala de aula, é fácil observar que algumas crianças procuram outras para a realização de suas tarefas enquanto outras permanecem sozinhas.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As teorias estudam o desenvolvimento dando ênfase a algum destes </w:t>
      </w:r>
      <w:proofErr w:type="spellStart"/>
      <w:r w:rsidRPr="00950912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Pr="00950912">
        <w:rPr>
          <w:rFonts w:ascii="Times New Roman" w:hAnsi="Times New Roman" w:cs="Times New Roman"/>
          <w:sz w:val="24"/>
          <w:szCs w:val="24"/>
        </w:rPr>
        <w:t xml:space="preserve">, mas devemos considerar que o crescer humano supõe que estes </w:t>
      </w:r>
      <w:proofErr w:type="spellStart"/>
      <w:r w:rsidRPr="00950912">
        <w:rPr>
          <w:rFonts w:ascii="Times New Roman" w:hAnsi="Times New Roman" w:cs="Times New Roman"/>
          <w:sz w:val="24"/>
          <w:szCs w:val="24"/>
        </w:rPr>
        <w:t>aspectos</w:t>
      </w:r>
      <w:proofErr w:type="spellEnd"/>
      <w:r w:rsidRPr="00950912">
        <w:rPr>
          <w:rFonts w:ascii="Times New Roman" w:hAnsi="Times New Roman" w:cs="Times New Roman"/>
          <w:sz w:val="24"/>
          <w:szCs w:val="24"/>
        </w:rPr>
        <w:t xml:space="preserve"> não se separam. Piaget estudou o desenvolvimento a partir da intelectualidade, </w:t>
      </w:r>
      <w:proofErr w:type="spellStart"/>
      <w:r w:rsidRPr="00950912">
        <w:rPr>
          <w:rFonts w:ascii="Times New Roman" w:hAnsi="Times New Roman" w:cs="Times New Roman"/>
          <w:sz w:val="24"/>
          <w:szCs w:val="24"/>
        </w:rPr>
        <w:t>Vigotski</w:t>
      </w:r>
      <w:proofErr w:type="spellEnd"/>
      <w:r w:rsidRPr="00950912">
        <w:rPr>
          <w:rFonts w:ascii="Times New Roman" w:hAnsi="Times New Roman" w:cs="Times New Roman"/>
          <w:sz w:val="24"/>
          <w:szCs w:val="24"/>
        </w:rPr>
        <w:t xml:space="preserve"> estudou a partir da socialização enquanto Freud estudou a partir do </w:t>
      </w:r>
      <w:proofErr w:type="spellStart"/>
      <w:r w:rsidRPr="00950912">
        <w:rPr>
          <w:rFonts w:ascii="Times New Roman" w:hAnsi="Times New Roman" w:cs="Times New Roman"/>
          <w:sz w:val="24"/>
          <w:szCs w:val="24"/>
        </w:rPr>
        <w:t>aspecto</w:t>
      </w:r>
      <w:proofErr w:type="spellEnd"/>
      <w:r w:rsidRPr="009509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912">
        <w:rPr>
          <w:rFonts w:ascii="Times New Roman" w:hAnsi="Times New Roman" w:cs="Times New Roman"/>
          <w:sz w:val="24"/>
          <w:szCs w:val="24"/>
        </w:rPr>
        <w:t>afe</w:t>
      </w:r>
      <w:r w:rsidR="007F47CE">
        <w:rPr>
          <w:rFonts w:ascii="Times New Roman" w:hAnsi="Times New Roman" w:cs="Times New Roman"/>
          <w:sz w:val="24"/>
          <w:szCs w:val="24"/>
        </w:rPr>
        <w:t>c</w:t>
      </w:r>
      <w:r w:rsidRPr="00950912">
        <w:rPr>
          <w:rFonts w:ascii="Times New Roman" w:hAnsi="Times New Roman" w:cs="Times New Roman"/>
          <w:sz w:val="24"/>
          <w:szCs w:val="24"/>
        </w:rPr>
        <w:t>tivo</w:t>
      </w:r>
      <w:proofErr w:type="spellEnd"/>
      <w:r w:rsidRPr="00950912">
        <w:rPr>
          <w:rFonts w:ascii="Times New Roman" w:hAnsi="Times New Roman" w:cs="Times New Roman"/>
          <w:sz w:val="24"/>
          <w:szCs w:val="24"/>
        </w:rPr>
        <w:t>-emocional.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>Compreender o desenvolvimento humano implica em conhecer as características comuns de cada faixa etária, para que reconheçamos as individualidades, o que torna-nos mais aptos para observar e interpretar os comportamentos, e com isso, conseguimos planejar o que e como ensinar aos nossos alunos.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>Os fatores que influenciam o desenvolvimento humano são: hereditariedade, crescimento orgânico, maturação neurofisiológica e meio.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DE42D2">
        <w:rPr>
          <w:rFonts w:ascii="Times New Roman" w:hAnsi="Times New Roman" w:cs="Times New Roman"/>
          <w:b/>
          <w:bCs/>
          <w:sz w:val="24"/>
          <w:szCs w:val="24"/>
        </w:rPr>
        <w:t>Hereditariedade</w:t>
      </w:r>
      <w:r w:rsidRPr="00950912">
        <w:rPr>
          <w:rFonts w:ascii="Times New Roman" w:hAnsi="Times New Roman" w:cs="Times New Roman"/>
          <w:sz w:val="24"/>
          <w:szCs w:val="24"/>
        </w:rPr>
        <w:t>: é a carga genética do indivíduo que será capaz de estabelecer a sua potencial, que poderá ou não se desenvolver. Exemplo: a inteligência poderá se desenvolver ou não dependendo das condições que o ambiente proporcionar.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DE42D2">
        <w:rPr>
          <w:rFonts w:ascii="Times New Roman" w:hAnsi="Times New Roman" w:cs="Times New Roman"/>
          <w:b/>
          <w:bCs/>
          <w:sz w:val="24"/>
          <w:szCs w:val="24"/>
        </w:rPr>
        <w:t xml:space="preserve">Crescimento orgânico: </w:t>
      </w:r>
      <w:r w:rsidRPr="00950912">
        <w:rPr>
          <w:rFonts w:ascii="Times New Roman" w:hAnsi="Times New Roman" w:cs="Times New Roman"/>
          <w:sz w:val="24"/>
          <w:szCs w:val="24"/>
        </w:rPr>
        <w:t xml:space="preserve">é o </w:t>
      </w:r>
      <w:proofErr w:type="spellStart"/>
      <w:r w:rsidRPr="00950912">
        <w:rPr>
          <w:rFonts w:ascii="Times New Roman" w:hAnsi="Times New Roman" w:cs="Times New Roman"/>
          <w:sz w:val="24"/>
          <w:szCs w:val="24"/>
        </w:rPr>
        <w:t>aspecto</w:t>
      </w:r>
      <w:proofErr w:type="spellEnd"/>
      <w:r w:rsidRPr="00950912">
        <w:rPr>
          <w:rFonts w:ascii="Times New Roman" w:hAnsi="Times New Roman" w:cs="Times New Roman"/>
          <w:sz w:val="24"/>
          <w:szCs w:val="24"/>
        </w:rPr>
        <w:t xml:space="preserve"> físico que considera o processo dinâmico que se apresenta visivelmente pelo aumento do tamanho corporal. Exemplo: a estruturação do esqueleto permite à criança alcançar objetos que antes ela não conseguia.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DE42D2">
        <w:rPr>
          <w:rFonts w:ascii="Times New Roman" w:hAnsi="Times New Roman" w:cs="Times New Roman"/>
          <w:b/>
          <w:bCs/>
          <w:sz w:val="24"/>
          <w:szCs w:val="24"/>
        </w:rPr>
        <w:t>Maturação neurofisiológica</w:t>
      </w:r>
      <w:r w:rsidRPr="00950912">
        <w:rPr>
          <w:rFonts w:ascii="Times New Roman" w:hAnsi="Times New Roman" w:cs="Times New Roman"/>
          <w:sz w:val="24"/>
          <w:szCs w:val="24"/>
        </w:rPr>
        <w:t>: é o que torna possível determinado padrão de comportamento, ou seja, existe um equipamento neurofisiológico que passa por uma evolução determinada por fatores biológicos. Exemplo: para segurar um talher como os adultos às crianças precisam de um desenvolvimento neurofisiológico, visto que aos três anos a crianças o segura de uma forma bem diferente.</w:t>
      </w:r>
      <w:r w:rsidRPr="00950912">
        <w:rPr>
          <w:rFonts w:ascii="Times New Roman" w:hAnsi="Times New Roman" w:cs="Times New Roman"/>
          <w:sz w:val="24"/>
          <w:szCs w:val="24"/>
        </w:rPr>
        <w:br/>
      </w:r>
      <w:r w:rsidRPr="00950912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DE42D2">
        <w:rPr>
          <w:rFonts w:ascii="Times New Roman" w:hAnsi="Times New Roman" w:cs="Times New Roman"/>
          <w:b/>
          <w:bCs/>
          <w:sz w:val="24"/>
          <w:szCs w:val="24"/>
        </w:rPr>
        <w:t>Meio</w:t>
      </w:r>
      <w:r w:rsidRPr="00950912">
        <w:rPr>
          <w:rFonts w:ascii="Times New Roman" w:hAnsi="Times New Roman" w:cs="Times New Roman"/>
          <w:sz w:val="24"/>
          <w:szCs w:val="24"/>
        </w:rPr>
        <w:t>: é o conjunto de influências e estimulações ambientais que pode alterar os padrões de comportamento do indivíduo, cada um, é constituído numa interação entre o meio e o indivíduo. Exemplo: se o incentivo à leitura for muito intenso, uma criança aos cinco anos já pode saber reconhecer as letras e escrever, mas ao mesmo tempo, outra que não teve incentivo pode não reconhecê-las e nem escrevê-las.</w:t>
      </w:r>
      <w:r w:rsidR="00DE42D2" w:rsidRPr="009509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149135" w14:textId="77777777" w:rsidR="00306E7E" w:rsidRPr="00950912" w:rsidRDefault="00306E7E" w:rsidP="00950912">
      <w:pPr>
        <w:rPr>
          <w:rFonts w:ascii="Times New Roman" w:hAnsi="Times New Roman" w:cs="Times New Roman"/>
          <w:sz w:val="24"/>
          <w:szCs w:val="24"/>
        </w:rPr>
      </w:pPr>
    </w:p>
    <w:sectPr w:rsidR="00306E7E" w:rsidRPr="009509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DAF"/>
    <w:rsid w:val="0006230E"/>
    <w:rsid w:val="00101EAF"/>
    <w:rsid w:val="00117D13"/>
    <w:rsid w:val="00172668"/>
    <w:rsid w:val="00194D7B"/>
    <w:rsid w:val="00296E24"/>
    <w:rsid w:val="00306E7E"/>
    <w:rsid w:val="003E5CDD"/>
    <w:rsid w:val="004572C7"/>
    <w:rsid w:val="004B4038"/>
    <w:rsid w:val="006429E5"/>
    <w:rsid w:val="00697DAF"/>
    <w:rsid w:val="007246E2"/>
    <w:rsid w:val="007F47CE"/>
    <w:rsid w:val="008B5BB6"/>
    <w:rsid w:val="00950912"/>
    <w:rsid w:val="0096085E"/>
    <w:rsid w:val="00AB53F9"/>
    <w:rsid w:val="00B440A8"/>
    <w:rsid w:val="00C276A9"/>
    <w:rsid w:val="00CC116E"/>
    <w:rsid w:val="00D8786E"/>
    <w:rsid w:val="00DE42D2"/>
    <w:rsid w:val="00EF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349259"/>
  <w15:chartTrackingRefBased/>
  <w15:docId w15:val="{6EB02C75-3BF7-9D40-B38F-7C340F72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06E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72668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306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06E7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306E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706</Words>
  <Characters>3814</Characters>
  <Application>Microsoft Office Word</Application>
  <DocSecurity>0</DocSecurity>
  <Lines>31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heltonsitoe078@gmail.com</dc:creator>
  <cp:keywords/>
  <dc:description/>
  <cp:lastModifiedBy>heltonsitoe078@gmail.com</cp:lastModifiedBy>
  <cp:revision>2</cp:revision>
  <dcterms:created xsi:type="dcterms:W3CDTF">2021-05-30T16:48:00Z</dcterms:created>
  <dcterms:modified xsi:type="dcterms:W3CDTF">2021-05-30T16:48:00Z</dcterms:modified>
</cp:coreProperties>
</file>